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firstLine="720"/>
        <w:jc w:val="center"/>
        <w:rPr>
          <w:rFonts w:ascii="Century Gothic" w:cs="Century Gothic" w:eastAsia="Century Gothic" w:hAnsi="Century Gothic"/>
          <w:b w:val="1"/>
          <w:color w:val="14284f"/>
          <w:sz w:val="26.079999923706055"/>
          <w:szCs w:val="26.079999923706055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4284f"/>
          <w:sz w:val="26.079999923706055"/>
          <w:szCs w:val="26.079999923706055"/>
          <w:rtl w:val="0"/>
        </w:rPr>
        <w:t xml:space="preserve">35th Annual Althoff Golf Classic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firstLine="72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6.079999923706055"/>
          <w:szCs w:val="2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Sponsorship Opportunities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3466796875" w:line="240" w:lineRule="auto"/>
        <w:ind w:left="0" w:right="3925.628662109375" w:firstLine="0"/>
        <w:jc w:val="left"/>
        <w:rPr>
          <w:rFonts w:ascii="Century Gothic" w:cs="Century Gothic" w:eastAsia="Century Gothic" w:hAnsi="Century Gothic"/>
          <w:b w:val="1"/>
          <w:color w:val="14284f"/>
          <w:sz w:val="26.079999923706055"/>
          <w:szCs w:val="2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.727966308593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Crusader Title Sponsor - $2,000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One four-person team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VIP parking spot for each registered golfer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on front cover of program &amp; player registration brochure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3.38141441345215" w:lineRule="auto"/>
        <w:ind w:left="391.3536071777344" w:right="1557.9931640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Prominent placement of logo in TWO pre-event e-blasts to over 6,000 recipients • VIP placement of full-page color ad in tournament program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&amp; direct link on tournament website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27197265625" w:line="244.46760177612305" w:lineRule="auto"/>
        <w:ind w:left="391.3536071777344" w:right="629.2822265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Verbal recognition at the start of the tournament and at the awards ceremony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27197265625" w:line="244.46760177612305" w:lineRule="auto"/>
        <w:ind w:left="391.3536071777344" w:right="629.2822265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Pin flag customized with company logo/identification placed on TWO greens of choice  • Althoff Catholic digital marquee recognition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59912109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Full-color banner in clubhouse above player check-in table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2.87040710449218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Awards Reception Sponsor - $1,500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O</w:t>
      </w:r>
      <w:r w:rsidDel="00000000" w:rsidR="00000000" w:rsidRPr="00000000">
        <w:rPr>
          <w:rFonts w:ascii="Century Gothic" w:cs="Century Gothic" w:eastAsia="Century Gothic" w:hAnsi="Century Gothic"/>
          <w:sz w:val="22.079999923706055"/>
          <w:szCs w:val="22.079999923706055"/>
          <w:rtl w:val="0"/>
        </w:rPr>
        <w:t xml:space="preserve">ne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four-person team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in player registration brochure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391.3536071777344" w:right="1557.993164062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Prominent placement of logo in TWO pre-event e-blasts to over 6,000 recipients • Logo &amp; direct link on tournament website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56494140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on sponsor acknowledgement board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Quarter-page color ad in tournament program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257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Sponsorship signage on Awards Ceremony podium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May provide corporate branded give-away item for golfer gift bag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15.67680358886718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Lunch Sponsor or Driving Range Sponsor- $1,000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in player registration brochure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&amp; direct link on tournament website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on sponsor acknowledgement board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Quarter-page color ad in tournament program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Logo/decal on each golfer bag lunch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84228515625" w:line="240" w:lineRule="auto"/>
        <w:ind w:left="15.67680358886718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Blue &amp; Gold Sponsor - $750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91650390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in player registration brochure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May display company product(s)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265869140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&amp; direct link on tournament website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01416015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on sponsor acknowledgement board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Listing in tournament program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91650390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2978.7997436523438" w:top="720" w:left="722.4288177490234" w:right="815.60791015625" w:header="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Sponsor sign placed at practice gree</w:t>
      </w:r>
      <w:r w:rsidDel="00000000" w:rsidR="00000000" w:rsidRPr="00000000">
        <w:rPr>
          <w:rFonts w:ascii="Century Gothic" w:cs="Century Gothic" w:eastAsia="Century Gothic" w:hAnsi="Century Gothic"/>
          <w:sz w:val="22.079999923706055"/>
          <w:szCs w:val="22.079999923706055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4011230468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Exclusive Hole Sponsor - $500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978.7997436523438" w:top="720" w:left="738.326416015625" w:right="5160" w:header="0" w:footer="720"/>
          <w:cols w:equalWidth="0" w:num="2">
            <w:col w:space="0" w:w="3180"/>
            <w:col w:space="0" w:w="31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1640625" w:line="245.55547714233398" w:lineRule="auto"/>
        <w:ind w:left="734.8319244384766" w:right="0" w:hanging="343.478317260742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Sponsor sign placed at tee box of hole (no other tee sign/sponsor signs displayed at exclusive  hole)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44042968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Logo/identification in player registration brochure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783203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Logo on sponsor acknowledgement board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6259765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Listing in the tournament program book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5.5543613433838" w:lineRule="auto"/>
        <w:ind w:left="729.3119049072266" w:right="166.7041015625" w:hanging="337.958297729492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Sponsor sign placed at tee box of contest hole (no other tee sign/sponsor signs displayed at  exclusive hole)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16894531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Tee Sign Sponsor - $250 (formerly Hole Sponsor)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2597656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Listing in tournament program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Sponsor sign placed at tee box of hole determined by committee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70.12794494628906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Contributor - $100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4284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91.35360717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Listing in tournament program</w:t>
      </w:r>
    </w:p>
    <w:sectPr>
      <w:type w:val="continuous"/>
      <w:pgSz w:h="15840" w:w="12240" w:orient="portrait"/>
      <w:pgMar w:bottom="2978.7997436523438" w:top="720" w:left="722.4288177490234" w:right="815.60791015625" w:header="0" w:footer="720"/>
      <w:cols w:equalWidth="0" w:num="1">
        <w:col w:space="0" w:w="10701.96327209472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